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</w:tblGrid>
      <w:tr w:rsidR="001725D5" w:rsidRPr="001725D5" w:rsidTr="001725D5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38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 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2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5D5">
        <w:rPr>
          <w:rFonts w:ascii="Calibri" w:eastAsia="Times New Roman" w:hAnsi="Calibri" w:cs="Times New Roman"/>
          <w:color w:val="000000"/>
          <w:lang w:eastAsia="ru-RU"/>
        </w:rPr>
        <w:br/>
        <w:t xml:space="preserve">‎ 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пунктом 16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 24  октября 2014 г. № 1097 «О допуске к управлению транспортными средствами»,  −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ПРИКАЗЫВАЮ: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Утвердить прилагаемый Порядок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Руководителям (начальникам) территориальных органов Министерства внутренних дел Российской Федерации, Центра специального назначения в области обеспечения безопасности дорожного движения Министерства внутренних дел Российской Федерации организовать изучение требований настоящего приказа и обеспечить реализацию его положений.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Контроль за выполнением настоящего приказа возложить на заместителя Министра генерал-лейтенанта полиции Д.Ю. Миронова.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Министр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генерал полиции Российской Федерации В. Колокольцев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1"/>
        <w:gridCol w:w="3304"/>
      </w:tblGrid>
      <w:tr w:rsidR="001725D5" w:rsidRPr="001725D5" w:rsidTr="001725D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Приказу МВД России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. .2016 №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302" w:lineRule="atLeast"/>
        <w:ind w:left="562" w:righ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left="562" w:righ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1.Настоящий Порядок определяет деятельность Центра специального назначения в области обеспечения безопасности дорожного движения Министерства внутренних дел Российской Федерации; подразделений Госавтоинспекции территориальных органов МВД России по субъектам Российской Федерации; подразделений Госавтоинспекции управлений, отделов, отделений МВД России по 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подразделения Госавтоинспекции Управления МВД России на комплексе «Байконур», на которые возложены обязанности по проведению экзаменов на право управления транспортными средствами, по определению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подкатегорий, требованиям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 24 октября 2014 г. № 1097 «О допуске к управлению транспортными средствами».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2.Определение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образовательной организации, требованиям Правил осуществляется ЦСН БДД МВД России, подразделением Госавтоинспекции на региональном или районном уровне на основании соответствующего заявления образовательной организации.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имени образовательной организации выступает ее руководитель или уполномоченное им лицо. 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3.Образовательная организация, обратившаяся с заявлением об определении соответствия условий для проведения теоретического экзамена установленным требованиям, должна соответствовать следующим требованиям: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 Наличие лицензии на осуществление образовательной деятельности на право оказывать образовательные услуги по программам профессионального обучения, выдача которой предусмотрена Положением о лицензировании образовательной деятельности, утвержденным постановлением Правительства Российской Федерации от 28 октября 2013 г. № 966.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 Соответствие требованиям подпункта «е» пункта 7 Положения о лицензировании образовательной деятельности.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 Наличие автоматизированной системы (аппаратно-программного комплекса) для проведения теоретического экзамена, соответствующей(его) Правилам.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 Соответствие содержания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экзамена, содержанию комплекта экзаменационных задач, утвержденного главным 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государственным инспектором безопасности дорожного движения Российской Федерации.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4.Заявитель, обратившийся с заявлением об определении соответствия условий для проведения экзамена по первоначальным навыкам управления транспортным средством установленным требованиям</w:t>
      </w:r>
      <w:r w:rsidRPr="001725D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3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соответствующий требованиям, установленным подпунктами 3.1 и 3.2 настоящего Порядка, должен также иметь: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 Закрытую площадку или автодром (автоматизированный автодром), соответствующую(</w:t>
      </w:r>
      <w:proofErr w:type="spellStart"/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proofErr w:type="spellEnd"/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приложению № 1 к Правилам, с оборудованными зонами выполнения испытательных упражнений, применяемых при проведении экзамена по первоначальным навыкам управления транспортным средством соответствующей категории или подкатегории, согласно приложению № 7 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утвержденному приказом МВД России от 20 октября 2015 г. № 995.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 Транспортные средства, отвечающие требованиям к транспортным средствам, используемым для проведения практических экзаменов, установленным приложением № 3 к Правилам, − в случае волеизъявления образовательной организации об использовании имеющихся у ней учебных транспортных средств для проведения экзамена по первоначальным навыкам управления транспортным средством. 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5.Перечень документов (копий документов) и сведений, подлежащих представлению заявителем: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5.1.Заявление (приложение № 1 к настоящему Порядку).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1725D5">
        <w:rPr>
          <w:rFonts w:ascii="Times New Roman CYR" w:eastAsia="Times New Roman" w:hAnsi="Times New Roman CYR" w:cs="Times New Roman CYR"/>
          <w:color w:val="000000"/>
          <w:sz w:val="28"/>
          <w:lang w:eastAsia="ru-RU"/>
        </w:rPr>
        <w:t>Копии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документов, подтверждающих наличие на праве собственности или ином законном основании помещений, используемых для проведения теоретического экзамена, и (или) закрытой площадки, автодрома (автоматизированного автодрома) для проведения экзамена по первоначальным навыкам управления транспортным средством.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5.3.Сведения об автоматизированной системе (аппаратно-программном комплексе) для проведения теоретического экзамена (копии технической документации, технических условий, документов, удостоверяющих качество продукции (сертификаты соответствия)), − в случае определения соответствия условий для проведения теоретического экзамена.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5.4.Разработанные образовательной организацией схемы организации движения, размещения и обустройства зон выполнения испытательных упражнений с указанием их размеров, − в случае определения соответствия условий для проведения экзамена по первоначальным навыкам управления транспортным средством.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5.5.Сведения о транспортных средствах, используемых для проведения экзамена по первоначальным навыкам управления транспортным средством соответствующей категории или подкатегории, − в случае предоставления образовательной организацией учебных транспортных средств для проведения экзамена по первоначальным навыкам управления транспортным средством.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6.Основаниями для отказа в определении соответствия условий установленным требованиям являются: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6.1.Отсутствие у образовательной организации лицензии на осуществление образовательной деятельности на право оказывать образовательные услуги по программам профессионального обучения, выдача которой предусмотрена Положением о лицензировании образовательной деятельности, либо приостановление, аннулирование или прекращение действия лицензии.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6.2.Не соответствие образовательной организации требованиям подпункта «е» пункта 7 Положения о лицензировании образовательной деятельности.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6.3.Наличие в заявлении об определении соответствия условий установленным требованиям и (или) прилагаемых к нему документах недостоверной информации.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6.4.Непредставление документов и сведений, предусмотренных подпунктами 5.1 – 5.5 настоящего Порядка.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7.При наличии оснований для отказа в определении соответствия условий установленным требованиям в соответствии с пунктом 6 настоящего Порядка заявителю направляется соответствующий мотивированный отказ в письменной форме либо вручается его представителю. 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8.Факт вручения представителю заявителя уведомления об отказе в определении соответствия условий установленным требованиям подтверждается его подписью в соответствующей графе заявления.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9.Определение соответствия условий установленным требованиям осуществляется по результатам проведения обследования учебно-материальной базы заявителя.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10.Для проведения обследования учебно-материальной базы заявителя в ЦСН БДД МВД России, подразделениях Госавтоинспекции на региональном уровне создаются соответствующие комиссии.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11.По согласованию с подразделением Госавтоинспекции на региональном уровне указанные комиссии могут создаваться в территориальных органах МВД России на районном уровне, имеющих в своем составе экзаменационные подразделения.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12.Комиссия формируется в составе трех и более сотрудников. В состав комиссии в обязательном порядке включаются сотрудники, осуществляющие экзаменационную деятельность, подразделений информационного обеспечения, дорожного и технического надзора.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13.Состав комиссии определяется начальником ЦСН БДД МВД России, подразделения Госавтоинспекции на региональном уровне соответственно либо в случае, установленном пунктом 11 настоящего Порядка, руководителем территориального органа МВД России на районном уровне.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14.В случае обращения заявителя в территориальный орган МВД России на районном уровне, не имеющий в своем составе комиссии, заявление с прилагаемыми к нему документами в трехдневный срок со дня его поступления направляется для рассмотрения в подразделение Госавтоинспекции на региональном уровне.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15.Проведение обследования осуществляется комиссией в присутствии представителя заявителя.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16.При проведении обследования осуществляется проверка: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16.1. Автоматизированной системы (аппаратно-программного комплекса) для проведения теоретического экзамена на соответствие приложению № 1 к Правилам.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16.2. Содержания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16.3.Закрытой площадки или автодрома (автоматизированного автодрома) для проведения экзамена по первоначальным навыкам управления транспортным средством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№ 1 к Правилам, оборудования зон выполнения испытательных упражнений – приложению № 7 к Административному регламенту.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16.4.Транспортных средств на соответствие требованиям к транспортным средствам, используемым для проведения практических экзаменов, согласно приложению № 3 к Правилам.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16.5.Средств аудио- и </w:t>
      </w:r>
      <w:proofErr w:type="spellStart"/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видеорегистрации</w:t>
      </w:r>
      <w:proofErr w:type="spellEnd"/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процесса проведения практических экзаменов на соответствие приложению № 1 к Правилам, нахождению их в исправном состоянии.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17.При проведении обследования проводится фото- и (или) </w:t>
      </w:r>
      <w:proofErr w:type="spellStart"/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видеофиксация</w:t>
      </w:r>
      <w:proofErr w:type="spellEnd"/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имеющихся условий для проведения теоретического экзамена и (или) экзамена по первоначальным навыкам управления транспортным средством, результаты которой приобщаются к архивным материалам.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18.Результаты обследования оформляются актом о соответствии (несоответствии) условий, имеющихся у заявителя, установленным требованиям (приложение № 2 и 3 к настоящему Порядку), который 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является основанием для подготовки комиссией проекта соответствующего заключения.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19.Акт оформляется в двух экземплярах, подписывается председателем и членами комиссии. Экземпляры акта приобщаются к экземплярам заключений, оформленным согласно пункту 22 настоящего Порядка.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20.По результатам обследования выдается заключение о соответствии (несоответствии) условий, имеющихся у заявителя, установленным требованиям (приложение № 4 и 5 к настоящему Порядку).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21.Заключение оформляется в двух экземплярах, подписывается начальником (заместителем начальника) ЦСН БДД МВД России, подразделения Госавтоинспекции на региональном уровне либо в случае, установленном пунктом 11 настоящего Порядка, руководителем территориального органа МВД России на районном уровне и заверяется гербовой печатью. Первый экземпляр заключения направляется заявителю либо вручается его представителю, второй экземпляр заключения приобщается к архивным материалам.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22.Копии заключений направляются в экзаменационные подразделения, взаимодействующие с данной образовательной организацией.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Копия заключения, выданного территориальным органом МВД России на районном уровне, направляется в подразделения Госавтоинспекции на региональном уровне.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23.Выдача заключения осуществляется в срок не более 30 дней со дня регистрации заявления об определении соответствия условий установленным требованиям.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24.Заключение аннулируется подразделением Госавтоинспекции, выдавшим его, в следующих случаях: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24.1.При поступлении заявления образовательной организации с просьбой об аннулировании имеющегося у нее заключения.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24.2.В случае несоответствия образовательной организации требованиям, предусмотренным пунктами 3 и 4 настоящего Порядка.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24.3.В случае ликвидации (прекращения деятельности) образовательной организации.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25.Решение об аннулировании заключения с указанием причин его аннулирования оформляется в письменном виде, подписывается руководителем (его заместителем) территориального органа МВД России, выдавшего заключение, и направляется в образовательную организацию либо вручается ее представителю.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экземпляр решения приобщается к архивным материалам.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26.Копии решения об аннулировании заключения направляются в экзаменационные подразделения, взаимодействующие с данной образовательной организацией.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Копия решения об аннулировании заключения, выданного территориальным органом МВД России на районном уровне, направляется в подразделения Госавтоинспекции на региональном уровне.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27.Материалы, послужившие основанием для определения соответствия условий установленным требованиям (копии актов и заключений о соответствии (несоответствии) условий, решений об аннулировании заключений), приобщаются к материалам, характеризующим взаимодействие с образовательными организациями и хранятся в соответствующих экзаменационных подразделениях. Уничтожение таких материалов осуществляется в течение одного года с даты прекращения деятельности образовательной организации.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28.Информация об образовательных организациях, имеющих соответствующие установленным требованиям условия для проведения теоретического экзамена и (или) экзамена по первоначальным навыкам управления транспортным средством, размещается на официальном сайте Госавтоинспекции в информационно-телекоммуникационной сети «Интернет».</w:t>
      </w:r>
      <w:r w:rsidRPr="001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</w:t>
      </w:r>
    </w:p>
    <w:tbl>
      <w:tblPr>
        <w:tblW w:w="11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1877"/>
        <w:gridCol w:w="335"/>
        <w:gridCol w:w="335"/>
        <w:gridCol w:w="90"/>
        <w:gridCol w:w="3905"/>
        <w:gridCol w:w="2236"/>
      </w:tblGrid>
      <w:tr w:rsidR="001725D5" w:rsidRPr="001725D5" w:rsidTr="001725D5">
        <w:tc>
          <w:tcPr>
            <w:tcW w:w="4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76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на бланке образовательной организации)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ind w:lef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1</w:t>
            </w:r>
          </w:p>
          <w:p w:rsidR="001725D5" w:rsidRPr="001725D5" w:rsidRDefault="001725D5" w:rsidP="001725D5">
            <w:pPr>
              <w:spacing w:after="0" w:line="302" w:lineRule="atLeast"/>
              <w:ind w:lef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ind w:lef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(Рекомендуемый образец)</w:t>
            </w:r>
          </w:p>
        </w:tc>
      </w:tr>
      <w:tr w:rsidR="001725D5" w:rsidRPr="001725D5" w:rsidTr="001725D5">
        <w:tc>
          <w:tcPr>
            <w:tcW w:w="4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ind w:lef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Руководителю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4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4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(наименование территориального органа МВД России)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ЗАЯВЛЕНИЕ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Прошу определить соответствие условий для проведения теоретического</w:t>
            </w:r>
          </w:p>
        </w:tc>
      </w:tr>
      <w:tr w:rsidR="001725D5" w:rsidRPr="001725D5" w:rsidTr="001725D5">
        <w:trPr>
          <w:trHeight w:val="4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экзамена и (или) экзамена по первоначальным управления транспортным</w:t>
            </w:r>
          </w:p>
        </w:tc>
      </w:tr>
      <w:tr w:rsidR="001725D5" w:rsidRPr="001725D5" w:rsidTr="001725D5">
        <w:trPr>
          <w:trHeight w:val="4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средством установленным требованиям, имеющихся</w:t>
            </w:r>
          </w:p>
        </w:tc>
      </w:tr>
      <w:tr w:rsidR="001725D5" w:rsidRPr="001725D5" w:rsidTr="001725D5">
        <w:trPr>
          <w:trHeight w:val="4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(нужное подчеркнуть, наименование</w:t>
            </w: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образовательной организации, юридический и почтовый адреса, 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номер телефона, адрес электронной почты)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(адреса) помещений для проведения теоретического экзамена: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Адрес (адреса) закрытой площадки или автодрома для проведения экзамена 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первоначальным навыкам управления транспортным средством: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(категории (подкатегории) ТС)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Транспортные средства: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lastRenderedPageBreak/>
              <w:t xml:space="preserve">(предоставляются (не предоставляются), категории (подкатегории) ТС, вид трансмиссии, количество ТС) 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 ________ 20__ г.</w:t>
            </w:r>
          </w:p>
        </w:tc>
        <w:tc>
          <w:tcPr>
            <w:tcW w:w="6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(должность, подпись, Ф.И.О. уполномоченного лица образовательной организации)</w:t>
            </w:r>
          </w:p>
        </w:tc>
      </w:tr>
      <w:tr w:rsidR="001725D5" w:rsidRPr="001725D5" w:rsidTr="001725D5">
        <w:trPr>
          <w:trHeight w:val="58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36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РЕШЕНИЕ ПО ЗАЯВЛЕНИЮ:</w:t>
            </w:r>
          </w:p>
        </w:tc>
      </w:tr>
      <w:tr w:rsidR="001725D5" w:rsidRPr="001725D5" w:rsidTr="001725D5"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4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(определение (отказ в определении) соответствия условий установленным требованиям)</w:t>
            </w:r>
          </w:p>
        </w:tc>
      </w:tr>
      <w:tr w:rsidR="001725D5" w:rsidRPr="001725D5" w:rsidTr="001725D5"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 ________ 20__ г.</w:t>
            </w:r>
          </w:p>
        </w:tc>
        <w:tc>
          <w:tcPr>
            <w:tcW w:w="5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(должность, подпись, Ф.И.О. должностного лица)</w:t>
            </w:r>
          </w:p>
        </w:tc>
      </w:tr>
      <w:tr w:rsidR="001725D5" w:rsidRPr="001725D5" w:rsidTr="001725D5">
        <w:tc>
          <w:tcPr>
            <w:tcW w:w="2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Ознакомлен:</w:t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 ________ 20__ г.</w:t>
            </w:r>
          </w:p>
        </w:tc>
        <w:tc>
          <w:tcPr>
            <w:tcW w:w="6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(должность, подпись, Ф.И.О. представителя образовательной организации)</w:t>
            </w:r>
          </w:p>
        </w:tc>
      </w:tr>
      <w:tr w:rsidR="001725D5" w:rsidRPr="001725D5" w:rsidTr="001725D5"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58"/>
        </w:trPr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4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2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  <w:tc>
          <w:tcPr>
            <w:tcW w:w="0" w:type="auto"/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(Рекомендуемый образец)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обследования условий для проведения теоретического экзамена,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 «___»________________20__ г.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(должность, звание, Ф.И.О. председателя комиссии, членов комиссии)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присутствии ______________________________________________________________ </w:t>
      </w: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(должность, фамилия, Ф.И.О представителя образовательной организации)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обследование условий для проведения теоретического экзамена, имеющихся у образовательной организации 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(полное и сокращенное название образовательной организации (при наличии), юридический адрес)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помещения для проведения теоретического экзамена: 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установила: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1.Описание помещения: ____________________________________________________ 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(планировка и оборудование помещения, площадь, этаж здания, 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наличие отдельного входа, отдельного помещения для ожидания граждан, места общественного пользования (туалеты),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условия для передвижения лиц с ограниченными физическими возможностями, пандусы и т.д.)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2.Сведения об автоматизированной системе (аппаратно-программном комплексе) для проведения теоретического экзамена:___________________________________________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(марка, модель, технические характеристики, 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документы, удостоверяющие качество продукции (сертификаты соответствия)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3.Соответствие автоматизированной системы (аппаратно-программного комплекса) для проведения теоретического экзамена установленным требованиям: ____________ 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4.Соответствие содержания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экзамена, содержанию комплекта экзаменационных задач, утвержденного главным государственным инспектором безопасности дорожного движения Российской Федерации 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комиссии по результатам обследования:____________________________ 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акту: _________________________________________________________ 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2818"/>
        <w:gridCol w:w="10"/>
        <w:gridCol w:w="391"/>
        <w:gridCol w:w="2405"/>
      </w:tblGrid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актом ознакомлен: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37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1"/>
        <w:gridCol w:w="4624"/>
      </w:tblGrid>
      <w:tr w:rsidR="001725D5" w:rsidRPr="001725D5" w:rsidTr="001725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3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  <w:tr w:rsidR="001725D5" w:rsidRPr="001725D5" w:rsidTr="001725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(Рекомендуемый образец)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условий для проведения экзамена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первоначальным навыкам управления транспортным средством,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 «___»________________20__ г.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rPr>
          <w:trHeight w:val="144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(должность, звание, Ф.И.О. председателя комиссии, членов комиссии)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присутствии ______________________________________________________________ </w:t>
      </w: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(должность, фамилия, Ф.И.О представителя образовательной организации)</w:t>
      </w:r>
    </w:p>
    <w:p w:rsidR="001725D5" w:rsidRPr="001725D5" w:rsidRDefault="001725D5" w:rsidP="001725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обследование условий для проведения экзамена</w:t>
      </w: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первоначальным навыкам управления транспортным средством, имеющихся у образовательной организации 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c>
          <w:tcPr>
            <w:tcW w:w="9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и сокращенное название образовательной организации (при наличии), юридический адрес)</w:t>
            </w:r>
          </w:p>
        </w:tc>
      </w:tr>
      <w:tr w:rsidR="001725D5" w:rsidRPr="001725D5" w:rsidTr="001725D5">
        <w:tc>
          <w:tcPr>
            <w:tcW w:w="9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закрытой площадки, автодрома или автоматизированного автодрома: ________________________________________________________________ ___________________________________________________________________________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установила:</w:t>
      </w:r>
    </w:p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1.Описание объекта недвижимости: __________________________________________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c>
          <w:tcPr>
            <w:tcW w:w="9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(удаленность от экзаменационного подразделения, остановок общественного транспорта, наличие помещения (навеса)</w:t>
            </w:r>
          </w:p>
        </w:tc>
      </w:tr>
      <w:tr w:rsidR="001725D5" w:rsidRPr="001725D5" w:rsidTr="001725D5">
        <w:tc>
          <w:tcPr>
            <w:tcW w:w="9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для ожидания граждан, мест общественного пользования (туалеты), условия для передвижения лиц с ограниченными</w:t>
            </w:r>
          </w:p>
        </w:tc>
      </w:tr>
      <w:tr w:rsidR="001725D5" w:rsidRPr="001725D5" w:rsidTr="001725D5">
        <w:tc>
          <w:tcPr>
            <w:tcW w:w="9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физическими возможностями и т.д.)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2.Сведения о закрытой площадке, автодроме (автоматизированном автодроме):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Категории (подкатегории) транспортных средств, на право управления которыми проводится экзамен: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Габаритные размеры, площадь: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Ограждение: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(наличие, вид и целостность)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Возможность последовательного и непрерывного выполнения всего комплекса испытательных упражнений: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 Покрытие: 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(вид, однородность, продольный уклон, наличие водоотвода, коэффициент сцепления) 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Освещенность: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Технические средства организации дорожного движения: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(наличие, соответствие требованиям законодательства о техническом регулировании)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Эстакада: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(размеры, уклоны, наличие ограждения)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Оборудование зон испытательных упражнений: 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Соответствие схем и размеров испытательных упражнений приложению № 7 к Административному регламенту:</w:t>
            </w: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Результаты замеров общего времени выполнения испытательных упражнений (при наличии возможности последовательного их выполнения):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об автоматизированной системе контроля и оценки навыков управления транспортными средствами кандидатов в водители (для автоматизированных автодромов):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Проверка автоматизированной системы контроля и оценки навыков управления транспортными средствами кандидатов в водители (для автоматизированных автодромов):</w:t>
      </w:r>
    </w:p>
    <w:tbl>
      <w:tblPr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1986"/>
        <w:gridCol w:w="3734"/>
        <w:gridCol w:w="4206"/>
      </w:tblGrid>
      <w:tr w:rsidR="001725D5" w:rsidRPr="001725D5" w:rsidTr="00CD195C">
        <w:trPr>
          <w:trHeight w:val="2232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(подкатегория) ТС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360" w:lineRule="atLeast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испытательного упражнения (элемента)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360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выполняемых испытательных упражнений (их элементов)</w:t>
            </w:r>
          </w:p>
        </w:tc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CD195C">
            <w:pPr>
              <w:spacing w:after="0" w:line="360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725D5" w:rsidRPr="001725D5" w:rsidTr="00CD195C">
        <w:trPr>
          <w:trHeight w:val="490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720"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ind w:left="259" w:hanging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Сведения о транспортных средствах (в случае их предоставления образовательной организацией):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807"/>
        <w:gridCol w:w="849"/>
        <w:gridCol w:w="1054"/>
        <w:gridCol w:w="951"/>
        <w:gridCol w:w="951"/>
      </w:tblGrid>
      <w:tr w:rsidR="001725D5" w:rsidRPr="001725D5" w:rsidTr="001725D5"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</w:tr>
      <w:tr w:rsidR="001725D5" w:rsidRPr="001725D5" w:rsidTr="001725D5">
        <w:trPr>
          <w:trHeight w:val="3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Марка, модель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Тип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Категория (подкатегория)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Тип трансмиссии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Государственный регистрационный знак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Собственность или иное законное основание владения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28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Соответствие пункту 1 приложения № 3 к Правилам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504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Соответствие пунктам 5 и 8 Основных положений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562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Наличие информации о внесении изменений в конструкцию транспортного средства в регистрационном документе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562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Страховой полис ОСАГО (номер, дата выдачи, срок действия, страховая </w:t>
            </w: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562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Технический осмотр (дата прохождения, срок действия)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rPr>
          <w:trHeight w:val="562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Оборудование средствами аудио- и </w:t>
            </w:r>
            <w:proofErr w:type="spellStart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видеорегистрации</w:t>
            </w:r>
            <w:proofErr w:type="spellEnd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проведения практических экзаменов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Сведения о средствах аудио- и </w:t>
      </w:r>
      <w:proofErr w:type="spellStart"/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видеорегистрации</w:t>
      </w:r>
      <w:proofErr w:type="spellEnd"/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проведения практических экзаменов: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Заключение комиссии по результатам обследования: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</w:tblGrid>
      <w:tr w:rsidR="001725D5" w:rsidRPr="001725D5" w:rsidTr="001725D5"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1151"/>
        <w:gridCol w:w="1679"/>
        <w:gridCol w:w="11"/>
        <w:gridCol w:w="408"/>
        <w:gridCol w:w="2417"/>
      </w:tblGrid>
      <w:tr w:rsidR="001725D5" w:rsidRPr="001725D5" w:rsidTr="001725D5">
        <w:tc>
          <w:tcPr>
            <w:tcW w:w="928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актом ознакомлен: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1725D5" w:rsidRPr="001725D5" w:rsidTr="001725D5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1725D5">
        <w:tc>
          <w:tcPr>
            <w:tcW w:w="46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на бланке территориального органа МВД России)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4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(Рекомендуемый образец)</w:t>
      </w:r>
    </w:p>
    <w:tbl>
      <w:tblPr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707"/>
        <w:gridCol w:w="7182"/>
      </w:tblGrid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5D5" w:rsidRPr="001725D5" w:rsidTr="00A820FB">
        <w:trPr>
          <w:trHeight w:val="461"/>
        </w:trPr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(наименование</w:t>
            </w: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образовательной организации, юридический адрес)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FB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установлено соответствие (не соответствие) требованиям Правил проведения</w:t>
            </w:r>
          </w:p>
          <w:p w:rsidR="00A820FB" w:rsidRDefault="001725D5" w:rsidP="00A820FB">
            <w:pPr>
              <w:tabs>
                <w:tab w:val="left" w:pos="9781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экзаменов на право управления транспортными средствами и выдачи </w:t>
            </w:r>
          </w:p>
          <w:p w:rsidR="00A820FB" w:rsidRDefault="001725D5" w:rsidP="00A820FB">
            <w:pPr>
              <w:tabs>
                <w:tab w:val="left" w:pos="9781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водительских удостоверений, утвержденным постановлением Правительства</w:t>
            </w:r>
          </w:p>
          <w:p w:rsidR="00A820FB" w:rsidRDefault="001725D5" w:rsidP="00A820FB">
            <w:pPr>
              <w:tabs>
                <w:tab w:val="left" w:pos="9781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Российской Федерации от 24 октября 2014 г. № 1097 «О допуске </w:t>
            </w:r>
          </w:p>
          <w:p w:rsidR="00A820FB" w:rsidRDefault="001725D5" w:rsidP="00A820FB">
            <w:pPr>
              <w:tabs>
                <w:tab w:val="left" w:pos="9781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управлению транспортными средствами», условий для проведения </w:t>
            </w:r>
          </w:p>
          <w:p w:rsidR="001725D5" w:rsidRPr="001725D5" w:rsidRDefault="001725D5" w:rsidP="00A820FB">
            <w:pPr>
              <w:tabs>
                <w:tab w:val="left" w:pos="9781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теоретического экзамена в помещении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(адрес помещения)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ходе обследования выявлено:</w:t>
            </w:r>
          </w:p>
        </w:tc>
      </w:tr>
      <w:tr w:rsidR="001725D5" w:rsidRPr="001725D5" w:rsidTr="00A820FB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выявленного несоответствия</w:t>
            </w: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FB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требования (пункт, </w:t>
            </w:r>
          </w:p>
          <w:p w:rsidR="00A820FB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статья, вид, наименование и реквизиты </w:t>
            </w:r>
          </w:p>
          <w:p w:rsidR="00A820FB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акта, где установлено </w:t>
            </w:r>
          </w:p>
          <w:p w:rsidR="001725D5" w:rsidRPr="001725D5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требование)</w:t>
            </w:r>
          </w:p>
        </w:tc>
      </w:tr>
      <w:tr w:rsidR="001725D5" w:rsidRPr="001725D5" w:rsidTr="00A820FB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заключению прилагаются: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(акт, документы, количество листов)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(подпись, должность, Ф.И.О. должностного лица)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D5" w:rsidRPr="001725D5" w:rsidRDefault="001725D5" w:rsidP="0017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4"/>
        <w:gridCol w:w="4521"/>
      </w:tblGrid>
      <w:tr w:rsidR="001725D5" w:rsidRPr="001725D5" w:rsidTr="001725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на бланке территориального органа МВД России)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5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Порядку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      </w:r>
          </w:p>
        </w:tc>
      </w:tr>
    </w:tbl>
    <w:p w:rsidR="001725D5" w:rsidRPr="001725D5" w:rsidRDefault="001725D5" w:rsidP="001725D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(Рекомендуемый образец)</w:t>
      </w:r>
    </w:p>
    <w:tbl>
      <w:tblPr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260"/>
        <w:gridCol w:w="6615"/>
      </w:tblGrid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A820FB" w:rsidP="00A820FB">
            <w:pPr>
              <w:spacing w:after="0" w:line="302" w:lineRule="atLeast"/>
              <w:ind w:left="720" w:hanging="5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                          </w:t>
            </w:r>
            <w:r w:rsidR="001725D5"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ЗАКЛЮЧЕНИЕ</w:t>
            </w:r>
          </w:p>
          <w:p w:rsidR="00A820FB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соответствии (не соответствии) условий для проведения экзамена по</w:t>
            </w:r>
          </w:p>
          <w:p w:rsidR="00A820FB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первоначальным навыкам управления транспортным средством,</w:t>
            </w:r>
          </w:p>
          <w:p w:rsidR="00A820FB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имеющихся у организации, осуществляющей образовательную деятельность </w:t>
            </w:r>
          </w:p>
          <w:p w:rsidR="00A820FB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 реализующей программы профессионального обучения водителей транспортных</w:t>
            </w:r>
          </w:p>
          <w:p w:rsidR="001725D5" w:rsidRPr="001725D5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 соответствующих категорий и подкатегорий, установленным требованиям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FB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результатам обследования условий для проведения экзамена по</w:t>
            </w:r>
          </w:p>
          <w:p w:rsidR="00A820FB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первоначальным управления транспортным средством установленным</w:t>
            </w:r>
          </w:p>
          <w:p w:rsidR="001725D5" w:rsidRPr="001725D5" w:rsidRDefault="001725D5" w:rsidP="00A820F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требованиям, имеющихся</w:t>
            </w:r>
          </w:p>
        </w:tc>
      </w:tr>
      <w:tr w:rsidR="001725D5" w:rsidRPr="001725D5" w:rsidTr="00A820FB">
        <w:trPr>
          <w:trHeight w:val="461"/>
        </w:trPr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(наименование</w:t>
            </w: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образовательной организации, юридический адрес)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FB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установлено соответствие (не соответствие) требованиям Правил проведения</w:t>
            </w:r>
          </w:p>
          <w:p w:rsidR="00A820FB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экзаменов на право управления транспортными средствами и выдачи</w:t>
            </w:r>
          </w:p>
          <w:p w:rsidR="00A820FB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водительских удостоверений, утвержденным постановлением Правительства</w:t>
            </w:r>
          </w:p>
          <w:p w:rsidR="00A820FB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Российской Федерации от 24 октября 2014 г. № 1097 «О допуске</w:t>
            </w:r>
          </w:p>
          <w:p w:rsidR="00A820FB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 управлению транспортными средствами», условий для проведения </w:t>
            </w:r>
          </w:p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экзамена по первоначальным управления транспортным средством на закрытой площадке, автодроме (автоматизированном автодроме)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(адрес закрытой площадки, автодрома (автоматизированного автодрома)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ходе обследования выявлено:</w:t>
            </w:r>
          </w:p>
        </w:tc>
      </w:tr>
      <w:tr w:rsidR="001725D5" w:rsidRPr="001725D5" w:rsidTr="00A820F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5D5" w:rsidRPr="001725D5" w:rsidRDefault="001725D5" w:rsidP="001725D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выявленного несоответствия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FB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(пункт, статья,</w:t>
            </w:r>
          </w:p>
          <w:p w:rsidR="00A820FB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вид, наименование и реквизиты нормативного</w:t>
            </w:r>
          </w:p>
          <w:p w:rsidR="001725D5" w:rsidRPr="001725D5" w:rsidRDefault="001725D5" w:rsidP="00A820FB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акта, где установлено требование)</w:t>
            </w:r>
          </w:p>
        </w:tc>
      </w:tr>
      <w:tr w:rsidR="001725D5" w:rsidRPr="001725D5" w:rsidTr="00A820F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заключению прилагаются: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lastRenderedPageBreak/>
              <w:t>(акт, документы, количество листов)</w:t>
            </w:r>
          </w:p>
        </w:tc>
      </w:tr>
      <w:tr w:rsidR="001725D5" w:rsidRPr="001725D5" w:rsidTr="00A820FB">
        <w:tc>
          <w:tcPr>
            <w:tcW w:w="11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5D5" w:rsidRPr="001725D5" w:rsidRDefault="001725D5" w:rsidP="001725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D5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(подпись, должность, Ф.И.О. должностного лица)</w:t>
            </w:r>
          </w:p>
        </w:tc>
      </w:tr>
    </w:tbl>
    <w:p w:rsidR="00312B11" w:rsidRDefault="00312B11"/>
    <w:sectPr w:rsidR="00312B11" w:rsidSect="00A820F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5D5"/>
    <w:rsid w:val="001725D5"/>
    <w:rsid w:val="00312B11"/>
    <w:rsid w:val="00A820FB"/>
    <w:rsid w:val="00C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000001">
    <w:name w:val="pt-000001"/>
    <w:basedOn w:val="a0"/>
    <w:rsid w:val="001725D5"/>
  </w:style>
  <w:style w:type="paragraph" w:customStyle="1" w:styleId="pt-a-000004">
    <w:name w:val="pt-a-000004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725D5"/>
  </w:style>
  <w:style w:type="character" w:customStyle="1" w:styleId="pt-a0-000005">
    <w:name w:val="pt-a0-000005"/>
    <w:basedOn w:val="a0"/>
    <w:rsid w:val="001725D5"/>
  </w:style>
  <w:style w:type="paragraph" w:customStyle="1" w:styleId="pt-a-000008">
    <w:name w:val="pt-a-000008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725D5"/>
  </w:style>
  <w:style w:type="paragraph" w:customStyle="1" w:styleId="pt-a-000010">
    <w:name w:val="pt-a-000010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1725D5"/>
  </w:style>
  <w:style w:type="paragraph" w:customStyle="1" w:styleId="pt-000019">
    <w:name w:val="pt-000019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0">
    <w:name w:val="pt-000020"/>
    <w:basedOn w:val="a0"/>
    <w:rsid w:val="001725D5"/>
  </w:style>
  <w:style w:type="paragraph" w:customStyle="1" w:styleId="pt-000021">
    <w:name w:val="pt-00002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2">
    <w:name w:val="pt-000022"/>
    <w:basedOn w:val="a0"/>
    <w:rsid w:val="001725D5"/>
  </w:style>
  <w:style w:type="character" w:customStyle="1" w:styleId="pt-a0-000023">
    <w:name w:val="pt-a0-000023"/>
    <w:basedOn w:val="a0"/>
    <w:rsid w:val="001725D5"/>
  </w:style>
  <w:style w:type="character" w:customStyle="1" w:styleId="pt-000024">
    <w:name w:val="pt-000024"/>
    <w:basedOn w:val="a0"/>
    <w:rsid w:val="001725D5"/>
  </w:style>
  <w:style w:type="paragraph" w:customStyle="1" w:styleId="pt-000025">
    <w:name w:val="pt-000025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6">
    <w:name w:val="pt-a0-000026"/>
    <w:basedOn w:val="a0"/>
    <w:rsid w:val="001725D5"/>
  </w:style>
  <w:style w:type="paragraph" w:customStyle="1" w:styleId="pt-a3-000031">
    <w:name w:val="pt-a3-00003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1725D5"/>
  </w:style>
  <w:style w:type="paragraph" w:customStyle="1" w:styleId="pt-a3-000034">
    <w:name w:val="pt-a3-000034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35">
    <w:name w:val="pt-a3-000035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40">
    <w:name w:val="pt-a3-000040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41">
    <w:name w:val="pt-a3-00004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44">
    <w:name w:val="pt-a3-000044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61">
    <w:name w:val="pt-a3-00006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62">
    <w:name w:val="pt-a3-000062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63">
    <w:name w:val="pt-a3-00006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64">
    <w:name w:val="pt-a3-000064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65">
    <w:name w:val="pt-a3-000065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67">
    <w:name w:val="pt-a3-000067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68">
    <w:name w:val="pt-000068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9">
    <w:name w:val="pt-000069"/>
    <w:basedOn w:val="a0"/>
    <w:rsid w:val="001725D5"/>
  </w:style>
  <w:style w:type="paragraph" w:customStyle="1" w:styleId="pt-a3-000070">
    <w:name w:val="pt-a3-000070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1">
    <w:name w:val="pt-00007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72">
    <w:name w:val="pt-a3-000072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73">
    <w:name w:val="pt-a3-00007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79">
    <w:name w:val="pt-a3-000079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1">
    <w:name w:val="pt-a-00008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91">
    <w:name w:val="pt-a3-00009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96">
    <w:name w:val="pt-000096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97">
    <w:name w:val="pt-000097"/>
    <w:basedOn w:val="a0"/>
    <w:rsid w:val="001725D5"/>
  </w:style>
  <w:style w:type="paragraph" w:customStyle="1" w:styleId="pt-a-000100">
    <w:name w:val="pt-a-000100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01">
    <w:name w:val="pt-a0-000101"/>
    <w:basedOn w:val="a0"/>
    <w:rsid w:val="001725D5"/>
  </w:style>
  <w:style w:type="paragraph" w:customStyle="1" w:styleId="pt-a-000103">
    <w:name w:val="pt-a-00010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06">
    <w:name w:val="pt-a3-000106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07">
    <w:name w:val="pt-a3-000107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11">
    <w:name w:val="pt-a3-000111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13">
    <w:name w:val="pt-a3-00011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15">
    <w:name w:val="pt-a3-000115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17">
    <w:name w:val="pt-a3-000117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20">
    <w:name w:val="pt-a3-000120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23">
    <w:name w:val="pt-a3-000123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25">
    <w:name w:val="pt-a3-000125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54">
    <w:name w:val="pt-a3-000154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56">
    <w:name w:val="pt-a3-000156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57">
    <w:name w:val="pt-a3-000157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158">
    <w:name w:val="pt-a3-000158"/>
    <w:basedOn w:val="a"/>
    <w:rsid w:val="001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4129</Words>
  <Characters>23540</Characters>
  <Application>Microsoft Office Word</Application>
  <DocSecurity>0</DocSecurity>
  <Lines>196</Lines>
  <Paragraphs>55</Paragraphs>
  <ScaleCrop>false</ScaleCrop>
  <Company/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olg</cp:lastModifiedBy>
  <cp:revision>3</cp:revision>
  <cp:lastPrinted>2016-08-02T09:31:00Z</cp:lastPrinted>
  <dcterms:created xsi:type="dcterms:W3CDTF">2016-08-02T09:31:00Z</dcterms:created>
  <dcterms:modified xsi:type="dcterms:W3CDTF">2016-08-02T09:35:00Z</dcterms:modified>
</cp:coreProperties>
</file>